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Im Mittelpunkt des Workshops “Bildungstechnologien in der Schule – Das Lernen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 xml:space="preserve">messen?!” steht der Austausch zwischen </w:t>
      </w:r>
      <w:proofErr w:type="spellStart"/>
      <w:proofErr w:type="gramStart"/>
      <w:r>
        <w:rPr>
          <w:rFonts w:ascii="Segoe UI" w:hAnsi="Segoe UI" w:cs="Segoe UI"/>
          <w:color w:val="2F343D"/>
          <w:sz w:val="21"/>
          <w:szCs w:val="21"/>
        </w:rPr>
        <w:t>Forscher:innen</w:t>
      </w:r>
      <w:proofErr w:type="spellEnd"/>
      <w:proofErr w:type="gramEnd"/>
      <w:r>
        <w:rPr>
          <w:rFonts w:ascii="Segoe UI" w:hAnsi="Segoe UI" w:cs="Segoe UI"/>
          <w:color w:val="2F343D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2F343D"/>
          <w:sz w:val="21"/>
          <w:szCs w:val="21"/>
        </w:rPr>
        <w:t>Entwicker:innen</w:t>
      </w:r>
      <w:proofErr w:type="spellEnd"/>
      <w:r>
        <w:rPr>
          <w:rFonts w:ascii="Segoe UI" w:hAnsi="Segoe UI" w:cs="Segoe UI"/>
          <w:color w:val="2F343D"/>
          <w:sz w:val="21"/>
          <w:szCs w:val="21"/>
        </w:rPr>
        <w:t xml:space="preserve"> und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color w:val="2F343D"/>
          <w:sz w:val="21"/>
          <w:szCs w:val="21"/>
        </w:rPr>
        <w:t>Praktiker:innen</w:t>
      </w:r>
      <w:proofErr w:type="spellEnd"/>
      <w:proofErr w:type="gramEnd"/>
      <w:r>
        <w:rPr>
          <w:rFonts w:ascii="Segoe UI" w:hAnsi="Segoe UI" w:cs="Segoe UI"/>
          <w:color w:val="2F343D"/>
          <w:sz w:val="21"/>
          <w:szCs w:val="21"/>
        </w:rPr>
        <w:t xml:space="preserve"> zur Entwicklung innovativer, digitaler Lernwerkzeuge für </w:t>
      </w:r>
      <w:proofErr w:type="spellStart"/>
      <w:r>
        <w:rPr>
          <w:rFonts w:ascii="Segoe UI" w:hAnsi="Segoe UI" w:cs="Segoe UI"/>
          <w:color w:val="2F343D"/>
          <w:sz w:val="21"/>
          <w:szCs w:val="21"/>
        </w:rPr>
        <w:t>Schüler:innen</w:t>
      </w:r>
      <w:proofErr w:type="spellEnd"/>
      <w:r>
        <w:rPr>
          <w:rFonts w:ascii="Segoe UI" w:hAnsi="Segoe UI" w:cs="Segoe UI"/>
          <w:color w:val="2F343D"/>
          <w:sz w:val="21"/>
          <w:szCs w:val="21"/>
        </w:rPr>
        <w:t>,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proofErr w:type="spellStart"/>
      <w:r>
        <w:rPr>
          <w:rFonts w:ascii="Segoe UI" w:hAnsi="Segoe UI" w:cs="Segoe UI"/>
          <w:color w:val="2F343D"/>
          <w:sz w:val="21"/>
          <w:szCs w:val="21"/>
        </w:rPr>
        <w:t>um so</w:t>
      </w:r>
      <w:proofErr w:type="spellEnd"/>
      <w:r>
        <w:rPr>
          <w:rFonts w:ascii="Segoe UI" w:hAnsi="Segoe UI" w:cs="Segoe UI"/>
          <w:color w:val="2F343D"/>
          <w:sz w:val="21"/>
          <w:szCs w:val="21"/>
        </w:rPr>
        <w:t xml:space="preserve"> eine optimale Passung der bildungstechnologischen Entwicklungsprojekte zu den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didaktischen Einsatzszenarien inner- und außerhalb der Schule zu schaffen. Das Ziel ist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hierbei der praxisorientierte Austausch zu Herausforderungen und Erfahrungen in der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Konzeption, Entwicklung und Anwendung neuartiger, interaktiver, digitaler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Bildungstechnologien im schulischen wie außerschulischen Kontext. Dabei steht der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Kompetenzerwerbs der Lernenden innerhalb des digitalgestützten Lernsettings im</w:t>
      </w:r>
    </w:p>
    <w:p w:rsidR="006D03D2" w:rsidRDefault="006D03D2" w:rsidP="006D03D2">
      <w:pPr>
        <w:pStyle w:val="Standard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2F3F5"/>
        <w:spacing w:before="0" w:beforeAutospacing="0" w:after="0" w:afterAutospacing="0"/>
        <w:textAlignment w:val="baseline"/>
        <w:rPr>
          <w:rFonts w:ascii="Segoe UI" w:hAnsi="Segoe UI" w:cs="Segoe UI"/>
          <w:color w:val="2F343D"/>
          <w:sz w:val="21"/>
          <w:szCs w:val="21"/>
        </w:rPr>
      </w:pPr>
      <w:r>
        <w:rPr>
          <w:rFonts w:ascii="Segoe UI" w:hAnsi="Segoe UI" w:cs="Segoe UI"/>
          <w:color w:val="2F343D"/>
          <w:sz w:val="21"/>
          <w:szCs w:val="21"/>
        </w:rPr>
        <w:t>Mittelpunkt.</w:t>
      </w:r>
    </w:p>
    <w:p w:rsidR="006D03D2" w:rsidRDefault="006D03D2">
      <w:pPr>
        <w:rPr>
          <w:b/>
        </w:rPr>
      </w:pPr>
      <w:bookmarkStart w:id="0" w:name="_GoBack"/>
      <w:bookmarkEnd w:id="0"/>
    </w:p>
    <w:p w:rsidR="006D03D2" w:rsidRDefault="006D03D2">
      <w:pPr>
        <w:rPr>
          <w:b/>
        </w:rPr>
      </w:pPr>
    </w:p>
    <w:p w:rsidR="00332D18" w:rsidRDefault="005F3345">
      <w:r>
        <w:rPr>
          <w:b/>
        </w:rPr>
        <w:t>Titel des Beitrags</w:t>
      </w:r>
    </w:p>
    <w:p w:rsidR="00332D18" w:rsidRDefault="00332D18"/>
    <w:p w:rsidR="00332D18" w:rsidRDefault="005F3345">
      <w:r>
        <w:rPr>
          <w:b/>
        </w:rPr>
        <w:t>Autor/innen des Beitrags</w:t>
      </w:r>
      <w:r>
        <w:t xml:space="preserve"> (Namen, Kontaktmöglichkeiten, Institution)</w:t>
      </w:r>
    </w:p>
    <w:p w:rsidR="00332D18" w:rsidRDefault="00332D18"/>
    <w:p w:rsidR="00332D18" w:rsidRDefault="005F3345">
      <w:pPr>
        <w:rPr>
          <w:b/>
        </w:rPr>
      </w:pPr>
      <w:r>
        <w:rPr>
          <w:b/>
        </w:rPr>
        <w:t>Angabe eines oder mehrerer der nachfolgenden bildungstechnologischen Themenschwerpunktes</w:t>
      </w:r>
    </w:p>
    <w:p w:rsidR="00F360E5" w:rsidRDefault="00F360E5"/>
    <w:p w:rsidR="00F360E5" w:rsidRPr="00F360E5" w:rsidRDefault="00F360E5" w:rsidP="00F360E5">
      <w:pPr>
        <w:numPr>
          <w:ilvl w:val="0"/>
          <w:numId w:val="15"/>
        </w:numPr>
      </w:pPr>
      <w:r w:rsidRPr="00F360E5">
        <w:rPr>
          <w:b/>
          <w:bCs/>
        </w:rPr>
        <w:t>Didaktische Perspektive</w:t>
      </w:r>
      <w:r w:rsidRPr="00F360E5">
        <w:t> </w:t>
      </w:r>
    </w:p>
    <w:p w:rsidR="00F360E5" w:rsidRPr="00F360E5" w:rsidRDefault="00F360E5" w:rsidP="00F360E5">
      <w:pPr>
        <w:numPr>
          <w:ilvl w:val="0"/>
          <w:numId w:val="16"/>
        </w:numPr>
        <w:tabs>
          <w:tab w:val="num" w:pos="720"/>
        </w:tabs>
      </w:pPr>
      <w:r w:rsidRPr="00F360E5">
        <w:t>Ideen für innovative, digitale Lernwerkzeuge für den Unterricht allgemein- und berufsbildender Schulen </w:t>
      </w:r>
    </w:p>
    <w:p w:rsidR="00F360E5" w:rsidRPr="00F360E5" w:rsidRDefault="00F360E5" w:rsidP="00F360E5">
      <w:pPr>
        <w:numPr>
          <w:ilvl w:val="0"/>
          <w:numId w:val="16"/>
        </w:numPr>
        <w:tabs>
          <w:tab w:val="num" w:pos="720"/>
        </w:tabs>
      </w:pPr>
      <w:r w:rsidRPr="00F360E5">
        <w:t>Einsatz innovativer Bildungstechnologien zur Lösung von Bildungsanliegen </w:t>
      </w:r>
    </w:p>
    <w:p w:rsidR="00F360E5" w:rsidRPr="00F360E5" w:rsidRDefault="00F360E5" w:rsidP="00F360E5">
      <w:pPr>
        <w:numPr>
          <w:ilvl w:val="0"/>
          <w:numId w:val="16"/>
        </w:numPr>
        <w:tabs>
          <w:tab w:val="num" w:pos="720"/>
        </w:tabs>
      </w:pPr>
      <w:r w:rsidRPr="00F360E5">
        <w:t>Erhebungen zu vorhandenen (qualitativ hochwertigen) und noch fehlenden digitalen Lernwerkzeugen für das schulische Lernen </w:t>
      </w:r>
    </w:p>
    <w:p w:rsidR="00F360E5" w:rsidRPr="00F360E5" w:rsidRDefault="00F360E5" w:rsidP="00F360E5">
      <w:pPr>
        <w:ind w:left="720"/>
      </w:pPr>
    </w:p>
    <w:p w:rsidR="00F360E5" w:rsidRPr="00F360E5" w:rsidRDefault="00F360E5" w:rsidP="00F360E5">
      <w:pPr>
        <w:numPr>
          <w:ilvl w:val="0"/>
          <w:numId w:val="17"/>
        </w:numPr>
      </w:pPr>
      <w:r w:rsidRPr="00F360E5">
        <w:rPr>
          <w:b/>
          <w:bCs/>
        </w:rPr>
        <w:t>Prozess-Perspektive</w:t>
      </w:r>
      <w:r w:rsidRPr="00F360E5">
        <w:t> </w:t>
      </w:r>
    </w:p>
    <w:p w:rsidR="00F360E5" w:rsidRPr="00F360E5" w:rsidRDefault="00F360E5" w:rsidP="00F360E5">
      <w:pPr>
        <w:numPr>
          <w:ilvl w:val="0"/>
          <w:numId w:val="18"/>
        </w:numPr>
        <w:tabs>
          <w:tab w:val="num" w:pos="720"/>
        </w:tabs>
      </w:pPr>
      <w:r w:rsidRPr="00F360E5">
        <w:t>Evaluation des Einsatzes digitaler Lernwerkzeuge mit den Akteuren Lernende und Lehrende (insb. von Prototypen) zur Verbesserung der Unterrichtsqualität </w:t>
      </w:r>
    </w:p>
    <w:p w:rsidR="00F360E5" w:rsidRPr="00F360E5" w:rsidRDefault="00F360E5" w:rsidP="00F360E5">
      <w:pPr>
        <w:numPr>
          <w:ilvl w:val="0"/>
          <w:numId w:val="18"/>
        </w:numPr>
        <w:tabs>
          <w:tab w:val="num" w:pos="720"/>
        </w:tabs>
      </w:pPr>
      <w:r w:rsidRPr="00F360E5">
        <w:t>Erfahrungsberichte gemeinsamer Entwicklungsprozesse digitaler Lernwerkzeuge durch Fach- und Lehrkräfte </w:t>
      </w:r>
    </w:p>
    <w:p w:rsidR="00F360E5" w:rsidRPr="00F360E5" w:rsidRDefault="00F360E5" w:rsidP="00F360E5">
      <w:pPr>
        <w:ind w:left="720"/>
      </w:pPr>
    </w:p>
    <w:p w:rsidR="00F360E5" w:rsidRPr="00F360E5" w:rsidRDefault="00F360E5" w:rsidP="00F360E5">
      <w:pPr>
        <w:numPr>
          <w:ilvl w:val="0"/>
          <w:numId w:val="19"/>
        </w:numPr>
      </w:pPr>
      <w:r w:rsidRPr="00F360E5">
        <w:rPr>
          <w:b/>
          <w:bCs/>
        </w:rPr>
        <w:t>Technische Perspektive</w:t>
      </w:r>
      <w:r w:rsidRPr="00F360E5">
        <w:t> </w:t>
      </w:r>
    </w:p>
    <w:p w:rsidR="00F360E5" w:rsidRPr="00F360E5" w:rsidRDefault="00F360E5" w:rsidP="00F360E5">
      <w:pPr>
        <w:numPr>
          <w:ilvl w:val="0"/>
          <w:numId w:val="20"/>
        </w:numPr>
        <w:tabs>
          <w:tab w:val="num" w:pos="720"/>
        </w:tabs>
      </w:pPr>
      <w:r w:rsidRPr="00F360E5">
        <w:t>neuartige digitale Lernwerkzeuge für die Hauptzielgruppe Kinder und Jugendliche </w:t>
      </w:r>
    </w:p>
    <w:p w:rsidR="00F360E5" w:rsidRPr="00F360E5" w:rsidRDefault="00F360E5" w:rsidP="00F360E5">
      <w:pPr>
        <w:numPr>
          <w:ilvl w:val="0"/>
          <w:numId w:val="20"/>
        </w:numPr>
        <w:tabs>
          <w:tab w:val="num" w:pos="720"/>
        </w:tabs>
      </w:pPr>
      <w:r w:rsidRPr="00F360E5">
        <w:t xml:space="preserve">Integration von Learning Analytics-Ansätzen für die Zielgruppen </w:t>
      </w:r>
      <w:proofErr w:type="spellStart"/>
      <w:proofErr w:type="gramStart"/>
      <w:r w:rsidRPr="00F360E5">
        <w:t>Schüler:innen</w:t>
      </w:r>
      <w:proofErr w:type="spellEnd"/>
      <w:proofErr w:type="gramEnd"/>
      <w:r w:rsidRPr="00F360E5">
        <w:t xml:space="preserve"> und Lehrkräfte </w:t>
      </w:r>
    </w:p>
    <w:p w:rsidR="00F360E5" w:rsidRPr="00F360E5" w:rsidRDefault="00F360E5" w:rsidP="00F360E5">
      <w:pPr>
        <w:numPr>
          <w:ilvl w:val="0"/>
          <w:numId w:val="21"/>
        </w:numPr>
        <w:tabs>
          <w:tab w:val="num" w:pos="720"/>
        </w:tabs>
      </w:pPr>
      <w:proofErr w:type="spellStart"/>
      <w:r w:rsidRPr="00F360E5">
        <w:t>Lessons</w:t>
      </w:r>
      <w:proofErr w:type="spellEnd"/>
      <w:r w:rsidRPr="00F360E5">
        <w:t xml:space="preserve"> </w:t>
      </w:r>
      <w:proofErr w:type="spellStart"/>
      <w:r w:rsidRPr="00F360E5">
        <w:t>Learned</w:t>
      </w:r>
      <w:proofErr w:type="spellEnd"/>
      <w:r w:rsidRPr="00F360E5">
        <w:t xml:space="preserve"> bei der Entwicklung digitaler Lernwerkzeuge für die Schule (Dokumentation des Entwicklungsprozesses) </w:t>
      </w:r>
    </w:p>
    <w:p w:rsidR="00332D18" w:rsidRDefault="00332D18"/>
    <w:p w:rsidR="00332D18" w:rsidRDefault="005F3345">
      <w:r>
        <w:rPr>
          <w:b/>
        </w:rPr>
        <w:t xml:space="preserve">Konzept/Projekt/Idee/Tool Kurzbeschreibung </w:t>
      </w:r>
      <w:r>
        <w:t>(Zielgröße: max. 2 Seiten Fließtext, exklusive Bilder/Screenshots/Quellen):</w:t>
      </w:r>
    </w:p>
    <w:p w:rsidR="00332D18" w:rsidRDefault="00332D18">
      <w:pPr>
        <w:ind w:left="720"/>
      </w:pPr>
    </w:p>
    <w:p w:rsidR="00332D18" w:rsidRDefault="005F3345">
      <w:r>
        <w:t>Die Kurzbeschreibung soll das Konzept/Projekt/Idee/Tool erläutern und dabei auf folgende Punkte im Schwerpunkt eingehen</w:t>
      </w:r>
    </w:p>
    <w:p w:rsidR="00332D18" w:rsidRDefault="005F3345">
      <w:pPr>
        <w:numPr>
          <w:ilvl w:val="0"/>
          <w:numId w:val="12"/>
        </w:numPr>
      </w:pPr>
      <w:r>
        <w:t>Zielgruppe</w:t>
      </w:r>
    </w:p>
    <w:p w:rsidR="00332D18" w:rsidRDefault="005F3345">
      <w:pPr>
        <w:numPr>
          <w:ilvl w:val="0"/>
          <w:numId w:val="6"/>
        </w:numPr>
      </w:pPr>
      <w:r>
        <w:t>Fachinhalte</w:t>
      </w:r>
    </w:p>
    <w:p w:rsidR="00332D18" w:rsidRDefault="005F3345">
      <w:pPr>
        <w:numPr>
          <w:ilvl w:val="0"/>
          <w:numId w:val="6"/>
        </w:numPr>
      </w:pPr>
      <w:r>
        <w:t>Lernziele</w:t>
      </w:r>
    </w:p>
    <w:p w:rsidR="00332D18" w:rsidRDefault="005F3345">
      <w:pPr>
        <w:numPr>
          <w:ilvl w:val="0"/>
          <w:numId w:val="6"/>
        </w:numPr>
      </w:pPr>
      <w:r>
        <w:t>Erprobung</w:t>
      </w:r>
    </w:p>
    <w:p w:rsidR="00332D18" w:rsidRDefault="005F3345">
      <w:pPr>
        <w:numPr>
          <w:ilvl w:val="0"/>
          <w:numId w:val="6"/>
        </w:numPr>
      </w:pPr>
      <w:r>
        <w:t>Einsatz im Unterricht</w:t>
      </w:r>
    </w:p>
    <w:p w:rsidR="00332D18" w:rsidRDefault="005F3345">
      <w:pPr>
        <w:numPr>
          <w:ilvl w:val="0"/>
          <w:numId w:val="6"/>
        </w:numPr>
      </w:pPr>
      <w:r>
        <w:t>Lessons Learned</w:t>
      </w:r>
    </w:p>
    <w:p w:rsidR="00332D18" w:rsidRDefault="00332D18"/>
    <w:p w:rsidR="00332D18" w:rsidRDefault="005F3345">
      <w:r>
        <w:rPr>
          <w:b/>
        </w:rPr>
        <w:t xml:space="preserve">Lizenz bildungstechnologische Lösung </w:t>
      </w:r>
      <w:r>
        <w:t>(</w:t>
      </w:r>
      <w:r w:rsidR="00F360E5">
        <w:t>Open Source/OER-</w:t>
      </w:r>
      <w:r>
        <w:t>Veröffentlichung geplant?)</w:t>
      </w:r>
    </w:p>
    <w:p w:rsidR="00332D18" w:rsidRDefault="00332D18"/>
    <w:p w:rsidR="00332D18" w:rsidRDefault="005F3345">
      <w:r>
        <w:rPr>
          <w:b/>
        </w:rPr>
        <w:lastRenderedPageBreak/>
        <w:t>Gewünschte Präsentationszeit</w:t>
      </w:r>
      <w:r>
        <w:t xml:space="preserve"> (mind. 10 Min., max. 20 Min. – exklusive Diskussion)</w:t>
      </w:r>
    </w:p>
    <w:p w:rsidR="00332D18" w:rsidRDefault="00332D18"/>
    <w:p w:rsidR="00332D18" w:rsidRDefault="005F3345">
      <w:r>
        <w:rPr>
          <w:b/>
        </w:rPr>
        <w:t>Interesse an Veröffentlichung im Workshopband</w:t>
      </w:r>
      <w:r>
        <w:t xml:space="preserve"> (Vollbeitrag von 6-8 Seiten </w:t>
      </w:r>
      <w:r w:rsidR="00CA0C17">
        <w:t>etwa einen Monat nach dem Workshop</w:t>
      </w:r>
      <w:r>
        <w:t xml:space="preserve">, </w:t>
      </w:r>
      <w:hyperlink r:id="rId7" w:history="1">
        <w:r>
          <w:rPr>
            <w:color w:val="1155CC"/>
            <w:u w:val="single"/>
          </w:rPr>
          <w:t>Vorlage</w:t>
        </w:r>
      </w:hyperlink>
      <w:r>
        <w:t>)</w:t>
      </w:r>
    </w:p>
    <w:p w:rsidR="00332D18" w:rsidRDefault="005F3345">
      <w:pPr>
        <w:numPr>
          <w:ilvl w:val="0"/>
          <w:numId w:val="13"/>
        </w:numPr>
      </w:pPr>
      <w:r>
        <w:t>ja (der Prozess wird von der WS-Leitung begleitet)</w:t>
      </w:r>
    </w:p>
    <w:p w:rsidR="00332D18" w:rsidRDefault="005F3345">
      <w:pPr>
        <w:numPr>
          <w:ilvl w:val="0"/>
          <w:numId w:val="4"/>
        </w:numPr>
      </w:pPr>
      <w:r>
        <w:t>nein</w:t>
      </w:r>
    </w:p>
    <w:p w:rsidR="00332D18" w:rsidRDefault="00332D18"/>
    <w:p w:rsidR="00332D18" w:rsidRDefault="005F3345">
      <w:r>
        <w:rPr>
          <w:b/>
        </w:rPr>
        <w:t xml:space="preserve">Link zur Webseite </w:t>
      </w:r>
      <w:r>
        <w:t>(wenn vorhanden)</w:t>
      </w:r>
    </w:p>
    <w:p w:rsidR="00332D18" w:rsidRDefault="00332D18"/>
    <w:p w:rsidR="00332D18" w:rsidRDefault="005F3345">
      <w:r>
        <w:rPr>
          <w:b/>
        </w:rPr>
        <w:t>Link zum Code/Material</w:t>
      </w:r>
    </w:p>
    <w:p w:rsidR="00332D18" w:rsidRDefault="00332D18"/>
    <w:p w:rsidR="00332D18" w:rsidRDefault="005F3345">
      <w:r>
        <w:rPr>
          <w:b/>
        </w:rPr>
        <w:t>Anhang</w:t>
      </w:r>
    </w:p>
    <w:p w:rsidR="00332D18" w:rsidRDefault="005F3345" w:rsidP="00866419">
      <w:pPr>
        <w:numPr>
          <w:ilvl w:val="0"/>
          <w:numId w:val="3"/>
        </w:numPr>
      </w:pPr>
      <w:r>
        <w:t>Bilder</w:t>
      </w:r>
      <w:r w:rsidR="00F360E5" w:rsidRPr="00F360E5">
        <w:t>/</w:t>
      </w:r>
      <w:r>
        <w:t>Videos</w:t>
      </w:r>
      <w:r w:rsidR="00F360E5" w:rsidRPr="00F360E5">
        <w:t>/</w:t>
      </w:r>
      <w:r>
        <w:t>Demo-Lin</w:t>
      </w:r>
      <w:r w:rsidR="00F360E5" w:rsidRPr="00F360E5">
        <w:t>ks</w:t>
      </w:r>
    </w:p>
    <w:sectPr w:rsidR="00332D18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27" w:rsidRDefault="00782727">
      <w:r>
        <w:separator/>
      </w:r>
    </w:p>
  </w:endnote>
  <w:endnote w:type="continuationSeparator" w:id="0">
    <w:p w:rsidR="00782727" w:rsidRDefault="007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27" w:rsidRDefault="00782727">
      <w:r>
        <w:rPr>
          <w:color w:val="000000"/>
        </w:rPr>
        <w:separator/>
      </w:r>
    </w:p>
  </w:footnote>
  <w:footnote w:type="continuationSeparator" w:id="0">
    <w:p w:rsidR="00782727" w:rsidRDefault="0078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58" w:rsidRPr="00F360E5" w:rsidRDefault="005F3345">
    <w:r>
      <w:rPr>
        <w:i/>
        <w:sz w:val="18"/>
        <w:szCs w:val="18"/>
      </w:rPr>
      <w:t>Vorlage zur Einreichung von Beiträgen für den Workshop “Bildungstechnologien in der Schule” für den Arbeitskreis der Fachgruppe Bildungstechnologien der Gesellschaft für Informatik, 1</w:t>
    </w:r>
    <w:r w:rsidR="00F360E5">
      <w:rPr>
        <w:i/>
        <w:sz w:val="18"/>
        <w:szCs w:val="18"/>
      </w:rPr>
      <w:t>1</w:t>
    </w:r>
    <w:r>
      <w:rPr>
        <w:i/>
        <w:sz w:val="18"/>
        <w:szCs w:val="18"/>
      </w:rPr>
      <w:t>.09.202</w:t>
    </w:r>
    <w:r w:rsidR="00F360E5">
      <w:rPr>
        <w:i/>
        <w:sz w:val="18"/>
        <w:szCs w:val="18"/>
      </w:rPr>
      <w:t>3</w:t>
    </w:r>
    <w:r>
      <w:rPr>
        <w:i/>
        <w:sz w:val="18"/>
        <w:szCs w:val="18"/>
      </w:rPr>
      <w:t xml:space="preserve">, </w:t>
    </w:r>
    <w:r w:rsidR="00F360E5">
      <w:rPr>
        <w:i/>
        <w:sz w:val="18"/>
        <w:szCs w:val="18"/>
      </w:rPr>
      <w:t>Aachen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FD9"/>
    <w:multiLevelType w:val="multilevel"/>
    <w:tmpl w:val="D6F8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142F6"/>
    <w:multiLevelType w:val="multilevel"/>
    <w:tmpl w:val="543CD3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C7D1209"/>
    <w:multiLevelType w:val="multilevel"/>
    <w:tmpl w:val="334C578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36531E"/>
    <w:multiLevelType w:val="multilevel"/>
    <w:tmpl w:val="DEF27F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BE0F1F"/>
    <w:multiLevelType w:val="multilevel"/>
    <w:tmpl w:val="86E43CE6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B63083"/>
    <w:multiLevelType w:val="multilevel"/>
    <w:tmpl w:val="BBC87432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C367EF"/>
    <w:multiLevelType w:val="multilevel"/>
    <w:tmpl w:val="347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E1883"/>
    <w:multiLevelType w:val="multilevel"/>
    <w:tmpl w:val="2B78F1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C8875C2"/>
    <w:multiLevelType w:val="multilevel"/>
    <w:tmpl w:val="B728E6BA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D00562"/>
    <w:multiLevelType w:val="multilevel"/>
    <w:tmpl w:val="801EA4FE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5F6C07"/>
    <w:multiLevelType w:val="multilevel"/>
    <w:tmpl w:val="411AD890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CB23B4"/>
    <w:multiLevelType w:val="multilevel"/>
    <w:tmpl w:val="CDDE58D0"/>
    <w:styleLink w:val="WWNum6"/>
    <w:lvl w:ilvl="0">
      <w:numFmt w:val="bullet"/>
      <w:lvlText w:val="●"/>
      <w:lvlJc w:val="left"/>
      <w:pPr>
        <w:ind w:left="1440" w:hanging="360"/>
      </w:pPr>
      <w:rPr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5930866"/>
    <w:multiLevelType w:val="multilevel"/>
    <w:tmpl w:val="A122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AA7E0B"/>
    <w:multiLevelType w:val="multilevel"/>
    <w:tmpl w:val="6E3C66A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  <w:num w:numId="17">
    <w:abstractNumId w:val="12"/>
  </w:num>
  <w:num w:numId="18">
    <w:abstractNumId w:val="3"/>
  </w:num>
  <w:num w:numId="19">
    <w:abstractNumId w:val="6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18"/>
    <w:rsid w:val="00332D18"/>
    <w:rsid w:val="00525119"/>
    <w:rsid w:val="005F3345"/>
    <w:rsid w:val="006D03D2"/>
    <w:rsid w:val="00782727"/>
    <w:rsid w:val="00CA0C17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AF28"/>
  <w15:docId w15:val="{CA8590CD-E2CF-4E9E-B34B-58F76F6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paragraph" w:styleId="Fuzeile">
    <w:name w:val="footer"/>
    <w:basedOn w:val="Standard"/>
    <w:link w:val="FuzeileZchn"/>
    <w:uiPriority w:val="99"/>
    <w:unhideWhenUsed/>
    <w:rsid w:val="00F360E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360E5"/>
    <w:rPr>
      <w:rFonts w:cs="Mangal"/>
      <w:szCs w:val="20"/>
    </w:rPr>
  </w:style>
  <w:style w:type="paragraph" w:styleId="StandardWeb">
    <w:name w:val="Normal (Web)"/>
    <w:basedOn w:val="Standard"/>
    <w:uiPriority w:val="99"/>
    <w:semiHidden/>
    <w:unhideWhenUsed/>
    <w:rsid w:val="006D03D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.de/service/publikationen/l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Ehlenz</dc:creator>
  <cp:lastModifiedBy>Matthias Ehlenz</cp:lastModifiedBy>
  <cp:revision>3</cp:revision>
  <dcterms:created xsi:type="dcterms:W3CDTF">2023-06-08T19:45:00Z</dcterms:created>
  <dcterms:modified xsi:type="dcterms:W3CDTF">2023-06-23T06:49:00Z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ddca7c5734236958c421f51f75b77206e2a6f5feddef0d6c89428dd480611618</vt:lpwstr>
  </property>
</Properties>
</file>